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161A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禁止寄递物品管理规定</w:t>
      </w:r>
    </w:p>
    <w:p w14:paraId="102EBC8A">
      <w:pPr>
        <w:rPr>
          <w:rFonts w:hint="eastAsia" w:ascii="宋体" w:hAnsi="宋体" w:eastAsia="宋体" w:cs="宋体"/>
          <w:sz w:val="21"/>
          <w:szCs w:val="21"/>
        </w:rPr>
      </w:pPr>
    </w:p>
    <w:p w14:paraId="6C03AC7B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一、总则</w:t>
      </w:r>
    </w:p>
    <w:p w14:paraId="63FCED48">
      <w:pPr>
        <w:rPr>
          <w:rFonts w:hint="eastAsia" w:ascii="宋体" w:hAnsi="宋体" w:eastAsia="宋体" w:cs="宋体"/>
          <w:sz w:val="21"/>
          <w:szCs w:val="21"/>
        </w:rPr>
      </w:pPr>
    </w:p>
    <w:p w14:paraId="7927D41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制定目的：</w:t>
      </w:r>
      <w:r>
        <w:rPr>
          <w:rFonts w:hint="eastAsia" w:ascii="宋体" w:hAnsi="宋体" w:eastAsia="宋体" w:cs="宋体"/>
          <w:sz w:val="21"/>
          <w:szCs w:val="21"/>
        </w:rPr>
        <w:t>为加强快件安全管理，防止禁止寄递物品进入寄递渠道，妥善处置违禁物品，维护寄递渠道安全畅通，特制定本规定。</w:t>
      </w:r>
    </w:p>
    <w:p w14:paraId="76889A8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适用范围：</w:t>
      </w:r>
      <w:r>
        <w:rPr>
          <w:rFonts w:hint="eastAsia" w:ascii="宋体" w:hAnsi="宋体" w:eastAsia="宋体" w:cs="宋体"/>
          <w:sz w:val="21"/>
          <w:szCs w:val="21"/>
        </w:rPr>
        <w:t>国内快件全部适用本规定；跨境进出口快件同步遵照海关出入境禁限寄法规执行，收寄前工作人员须提前告知寄件人特殊禁寄要求。</w:t>
      </w:r>
    </w:p>
    <w:p w14:paraId="6440257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执行与公示：</w:t>
      </w:r>
      <w:r>
        <w:rPr>
          <w:rFonts w:hint="eastAsia" w:ascii="宋体" w:hAnsi="宋体" w:eastAsia="宋体" w:cs="宋体"/>
          <w:sz w:val="21"/>
          <w:szCs w:val="21"/>
        </w:rPr>
        <w:t>公司快件收寄、分拣、存放全流程严格遵照本规定执行。本规定及配套《禁止寄递物品指导目录》在营业场所、公司官网长期公示，作为收寄验视工作判定依据。</w:t>
      </w:r>
    </w:p>
    <w:p w14:paraId="0BEA107D">
      <w:pPr>
        <w:rPr>
          <w:rFonts w:hint="eastAsia" w:ascii="宋体" w:hAnsi="宋体" w:eastAsia="宋体" w:cs="宋体"/>
          <w:sz w:val="21"/>
          <w:szCs w:val="21"/>
        </w:rPr>
      </w:pPr>
    </w:p>
    <w:p w14:paraId="2D873F1D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二、禁止寄递物品范围</w:t>
      </w:r>
    </w:p>
    <w:p w14:paraId="388CFBC0">
      <w:pPr>
        <w:rPr>
          <w:rFonts w:hint="eastAsia" w:ascii="宋体" w:hAnsi="宋体" w:eastAsia="宋体" w:cs="宋体"/>
          <w:sz w:val="21"/>
          <w:szCs w:val="21"/>
        </w:rPr>
      </w:pPr>
    </w:p>
    <w:p w14:paraId="38311BB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禁寄物品主要包含以下类别：</w:t>
      </w:r>
    </w:p>
    <w:p w14:paraId="5FCE81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危害国家安全、扰乱社会秩序、破坏社会稳定的各类物品；</w:t>
      </w:r>
    </w:p>
    <w:p w14:paraId="024DDCE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具有爆炸性、易燃性、腐蚀性、毒害性、感染性、放射性等危及寄递安全的物品；</w:t>
      </w:r>
    </w:p>
    <w:p w14:paraId="502A8A9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法律、行政法规及国务院有关部门规定禁止寄递的其他物品。</w:t>
      </w:r>
    </w:p>
    <w:p w14:paraId="7EA1DBA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注：具体品类详见附录《禁止寄递物品指导目录》。</w:t>
      </w:r>
    </w:p>
    <w:p w14:paraId="35FB4F72">
      <w:pPr>
        <w:rPr>
          <w:rFonts w:hint="eastAsia" w:ascii="宋体" w:hAnsi="宋体" w:eastAsia="宋体" w:cs="宋体"/>
          <w:sz w:val="21"/>
          <w:szCs w:val="21"/>
        </w:rPr>
      </w:pPr>
    </w:p>
    <w:p w14:paraId="2273C1D3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三、收寄验视管理</w:t>
      </w:r>
    </w:p>
    <w:p w14:paraId="1401254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 验视要求：</w:t>
      </w:r>
      <w:r>
        <w:rPr>
          <w:rFonts w:hint="eastAsia" w:ascii="宋体" w:hAnsi="宋体" w:eastAsia="宋体" w:cs="宋体"/>
          <w:sz w:val="21"/>
          <w:szCs w:val="21"/>
        </w:rPr>
        <w:t>收寄时逐项核验内件，目录列明物品一律拒收；法律法规明令禁寄物品同步拒收；无法判定安全性的物品，不予收寄，并引导寄件人办理安全准寄证明。</w:t>
      </w:r>
    </w:p>
    <w:p w14:paraId="7A6EDCB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 核心制度：</w:t>
      </w:r>
      <w:r>
        <w:rPr>
          <w:rFonts w:hint="eastAsia" w:ascii="宋体" w:hAnsi="宋体" w:eastAsia="宋体" w:cs="宋体"/>
          <w:sz w:val="21"/>
          <w:szCs w:val="21"/>
        </w:rPr>
        <w:t>严格落实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收寄验视、实名收寄、过机安检</w:t>
      </w:r>
      <w:r>
        <w:rPr>
          <w:rFonts w:hint="eastAsia" w:ascii="宋体" w:hAnsi="宋体" w:eastAsia="宋体" w:cs="宋体"/>
          <w:sz w:val="21"/>
          <w:szCs w:val="21"/>
        </w:rPr>
        <w:t>三项法定制度，揽件时主动告知寄件人禁寄相关规则。</w:t>
      </w:r>
    </w:p>
    <w:p w14:paraId="7CD7E8E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 异常件处理：</w:t>
      </w:r>
      <w:r>
        <w:rPr>
          <w:rFonts w:hint="eastAsia" w:ascii="宋体" w:hAnsi="宋体" w:eastAsia="宋体" w:cs="宋体"/>
          <w:sz w:val="21"/>
          <w:szCs w:val="21"/>
        </w:rPr>
        <w:t>信件存在异常可要求开拆验视（不得查验信件内容），拒拆则拒收；寄件人拒绝开箱验视，一律不予收寄。</w:t>
      </w:r>
    </w:p>
    <w:p w14:paraId="79B9ECA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4. 限寄物品管理：</w:t>
      </w:r>
      <w:r>
        <w:rPr>
          <w:rFonts w:hint="eastAsia" w:ascii="宋体" w:hAnsi="宋体" w:eastAsia="宋体" w:cs="宋体"/>
          <w:sz w:val="21"/>
          <w:szCs w:val="21"/>
        </w:rPr>
        <w:t>收取合规限寄物品，留存准寄证明，规范登记台账，台账资料归档保管不少于12个月。</w:t>
      </w:r>
    </w:p>
    <w:p w14:paraId="5EFA3BD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四、从业人员管理与培训</w:t>
      </w:r>
    </w:p>
    <w:p w14:paraId="047323A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定期组织禁寄物品识别培训，留存培训签到、学习记录；积极配合邮政管理部门安全检查，按期完成问题整改。</w:t>
      </w:r>
    </w:p>
    <w:p w14:paraId="47A1BE9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常态化开展安全防范、违禁品识别、应急处置培训，所有培训档案归档留存不少于12个月。</w:t>
      </w:r>
    </w:p>
    <w:p w14:paraId="2319AEB4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五、违禁物品处置流程</w:t>
      </w:r>
    </w:p>
    <w:p w14:paraId="348DFB8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发现禁寄物品或疑似禁寄物品，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立即停止发运、隔离封存、禁止中转</w:t>
      </w:r>
      <w:r>
        <w:rPr>
          <w:rFonts w:hint="eastAsia" w:ascii="宋体" w:hAnsi="宋体" w:eastAsia="宋体" w:cs="宋体"/>
          <w:sz w:val="21"/>
          <w:szCs w:val="21"/>
        </w:rPr>
        <w:t>，第一时间上报对应主管部门处置：</w:t>
      </w:r>
    </w:p>
    <w:p w14:paraId="0FF28A9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枪支弹药、管制器具、毒品、易燃易爆品：立即上报公安机关，易燃易爆物品同步疏散人员、隔离现场；</w:t>
      </w:r>
    </w:p>
    <w:p w14:paraId="3A20187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放射性、毒害性、腐蚀性、感染性物品：疏散人员、隔离现场，根据品类上报公安、环保、卫健等部门；</w:t>
      </w:r>
    </w:p>
    <w:p w14:paraId="405C0C3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非法宣传品、伪造证件、濒危野生物品、出入境违禁品、涉密文件、间谍器材等，分别上报公安、海关、国家安全机关等对应主管单位。</w:t>
      </w:r>
    </w:p>
    <w:p w14:paraId="241C637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所有违禁品须登记《禁寄物品处置台账》，上报回执、处置单据统一存档；主动配合执法部门取证、物品移交等工作，留存相关凭证。</w:t>
      </w:r>
    </w:p>
    <w:p w14:paraId="4EAFEBB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六、制度更新与责任管理</w:t>
      </w:r>
    </w:p>
    <w:p w14:paraId="77BEBBC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 制度更新：</w:t>
      </w:r>
      <w:r>
        <w:rPr>
          <w:rFonts w:hint="eastAsia" w:ascii="宋体" w:hAnsi="宋体" w:eastAsia="宋体" w:cs="宋体"/>
          <w:sz w:val="21"/>
          <w:szCs w:val="21"/>
        </w:rPr>
        <w:t>国家禁寄目录修订后，3个工作日内完成营业场所、官网公示内容更新，并组织全员开展新规培训。</w:t>
      </w:r>
    </w:p>
    <w:p w14:paraId="11AC04C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 员工奖惩：</w:t>
      </w:r>
      <w:r>
        <w:rPr>
          <w:rFonts w:hint="eastAsia" w:ascii="宋体" w:hAnsi="宋体" w:eastAsia="宋体" w:cs="宋体"/>
          <w:sz w:val="21"/>
          <w:szCs w:val="21"/>
        </w:rPr>
        <w:t>主动查获重大违禁品予以绩效奖励；违规收寄禁寄物品将依规追责，造成监管处罚的由责任人承担相应损失。</w:t>
      </w:r>
    </w:p>
    <w:p w14:paraId="4FAF994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 寄件人责任：</w:t>
      </w:r>
      <w:r>
        <w:rPr>
          <w:rFonts w:hint="eastAsia" w:ascii="宋体" w:hAnsi="宋体" w:eastAsia="宋体" w:cs="宋体"/>
          <w:sz w:val="21"/>
          <w:szCs w:val="21"/>
        </w:rPr>
        <w:t>寄件人隐瞒、夹带违禁品，将移交相关部门依法处理；多次恶意违规寄件人员列入黑名单，永久拒收其快件。</w:t>
      </w:r>
    </w:p>
    <w:p w14:paraId="4B6FEA8F"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D9"/>
    <w:rsid w:val="000167D8"/>
    <w:rsid w:val="00030464"/>
    <w:rsid w:val="00085B55"/>
    <w:rsid w:val="000A1B39"/>
    <w:rsid w:val="00107E14"/>
    <w:rsid w:val="005727EC"/>
    <w:rsid w:val="005B7CAE"/>
    <w:rsid w:val="006C22F3"/>
    <w:rsid w:val="00867ED9"/>
    <w:rsid w:val="00916DD2"/>
    <w:rsid w:val="00956041"/>
    <w:rsid w:val="00EF1038"/>
    <w:rsid w:val="00F96ED4"/>
    <w:rsid w:val="00FA558E"/>
    <w:rsid w:val="00FB4144"/>
    <w:rsid w:val="0CFFD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1010</Characters>
  <Lines>8</Lines>
  <Paragraphs>2</Paragraphs>
  <TotalTime>81</TotalTime>
  <ScaleCrop>false</ScaleCrop>
  <LinksUpToDate>false</LinksUpToDate>
  <CharactersWithSpaces>1185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2026-06-06T20:52:00Z</dcterms:created>
  <dc:creator>Yang</dc:creator>
  <cp:lastModifiedBy>Arthur</cp:lastModifiedBy>
  <dcterms:modified xsi:type="dcterms:W3CDTF">2026-06-12T22:38:41Z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9949E0E6FFF84BC6F1192C6A3A827B32_42</vt:lpwstr>
  </property>
</Properties>
</file>