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DE567">
      <w:pPr>
        <w:pStyle w:val="5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业务查询、收寄、分拣、投递操作规范</w:t>
      </w:r>
    </w:p>
    <w:p w14:paraId="01CF5CAA">
      <w:pPr>
        <w:pStyle w:val="5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bookmarkStart w:id="1" w:name="_GoBack"/>
      <w:bookmarkEnd w:id="1"/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国际快件业务查询服务操作规范</w:t>
      </w:r>
    </w:p>
    <w:p w14:paraId="500F5647">
      <w:pPr>
        <w:pStyle w:val="5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本公司需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向寄件人、收件人提供多途径查询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：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运单号线上查询、客服电话查询、线下网点查询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,本公司查询热线：0571-28210815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；线上查询网址：www.leopardschina.com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，线下网点为我司营业场所，提供现场查询服务。</w:t>
      </w:r>
    </w:p>
    <w:p w14:paraId="50A86647">
      <w:pPr>
        <w:pStyle w:val="5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bookmarkStart w:id="0" w:name="_Hlk233458607"/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 xml:space="preserve">2. 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向客户提供快件寄递跟踪查询服务，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查询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客服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人员严禁人为拆分快件、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不得将快件进行不合理绕行，不得隐瞒流转节点、虚构寄递流程信息，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向客户答复内容必须和系统实际物流信息保持一致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，保证用户知悉其使用快递服务的真实情况。</w:t>
      </w:r>
    </w:p>
    <w:bookmarkEnd w:id="0"/>
    <w:p w14:paraId="5A8F896A">
      <w:pPr>
        <w:pStyle w:val="5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 xml:space="preserve">3. 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客户通过电话、线上平台、线下网点发起查询，客服第一时间核验运单号调取系统物流；国内段异常由现场操作岗当日完成溯源核查；涉及国际清关滞留、海外派送异常，对接境外代理限时核实，及时向客户同步核查进度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；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异常处置完毕后客服回访客户确认结果，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客户可在快件揽收后的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12个月内发起快件信息查询。</w:t>
      </w:r>
    </w:p>
    <w:p w14:paraId="61D637D4">
      <w:pPr>
        <w:pStyle w:val="5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国际快件收寄操作规范</w:t>
      </w:r>
    </w:p>
    <w:p w14:paraId="14EBA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1. 实名信息核验：优先核查寄件人及代办人有效身份证件，完成实名信息系统录入与纸质登记；</w:t>
      </w:r>
    </w:p>
    <w:p w14:paraId="25BEA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2. 物单信息核对：比对快件实物、运单、跨境申报资料全部信息，确保三者内容完全匹配；</w:t>
      </w:r>
    </w:p>
    <w:p w14:paraId="40F88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3.全件开箱验视：100%拆包查验内部货品，排查禁寄物品、夹带隐藏品；</w:t>
      </w:r>
    </w:p>
    <w:p w14:paraId="77BFE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4. 限寄凭证核验：针对限制寄递货品核验全套合规书面凭证原件；</w:t>
      </w:r>
    </w:p>
    <w:p w14:paraId="4C7E8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 xml:space="preserve">5. 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收寄现场开箱验视作业中，排查发现国际禁止寄递物品的，疑似禁寄、申报异常、不符合跨境寄递要求的违规快件需立即终止收寄流程，现场告知寄件人物品禁寄相关规定，直接拒收快件，同步做好现场登记台账，严禁私自代收、藏匿、转运各类禁寄物品；国际快件完成收寄入库后，在复核、巡检环节发现疑似禁寄、申报异常、涉嫌危害公共安全、违法管制、涉刑事案件，需立即暂停该快件分拣、运输、转运作业，对快件进行单独隔离封存，第一时间联系寄件人核实物品信息，按照监管规范妥善处置，立即上报属地邮政管理局、海关、公安等主管部门，并同步做好现场登记台账；对凭证不全、手续缺失、不符合跨境寄递标准的限制寄递物品，收寄人员需明确告知寄件人违规问题及合规办理要求，由寄件人补齐相关手续或自行取回物品，严禁在手续不全的情况下违规收寄限寄类国际快件。需同步做好现场登记台账。</w:t>
      </w:r>
    </w:p>
    <w:p w14:paraId="2FDD3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6. 凡与本公司建立长期合作、月度批量稳定出货、固定周期交寄货品的企业寄件客户，均需在合作开展前签订国际快件安全寄递协议。所有协议客户交寄的国际快件，必须严格执行实名核验、物单核对、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100%开箱验视全套标准操作，不得因长期合作简化、省略任一查验流程。</w:t>
      </w:r>
    </w:p>
    <w:p w14:paraId="1AE5A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三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  <w:lang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国际快件分拣作业操作规范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cr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1.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人工分拣全程遵循分区、分线路操作，按目的国家、报关申报品类划分独立分拣区域，各区域张贴清晰线路、国别标识，严格分开分拣、分开存放，不得跨品类混线操作、跨区域混堆快件；不同品类快件使用专属周转箱分隔存放，杜绝错分混件。严禁人为错分快件，杜绝分拣混乱导致快件丢失、错发。</w:t>
      </w:r>
    </w:p>
    <w:p w14:paraId="09F5D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2.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 xml:space="preserve"> 逐票核验与扫码管控，严禁跳件分拣、漏扫快件、多件合并批量扫码；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防止信息不符、错分漏分引发快件错发丢失。</w:t>
      </w:r>
    </w:p>
    <w:p w14:paraId="74B0A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3. 人工转运、分拣全过程执行轻拿轻放标准，严禁抛扔、踩踏、拖拽、从高处抛掷快件，禁止重型快件重压堆叠易碎、渗漏类快件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，防止快件破损渗漏。</w:t>
      </w:r>
    </w:p>
    <w:p w14:paraId="56653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4.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 xml:space="preserve"> 使用地牛、转运推车转运快件时平稳推行，禁止高速冲撞、急停甩货、单边偏重堆放快件，转运堆叠高度不超1.2米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，防止快件倾倒破损。</w:t>
      </w:r>
    </w:p>
    <w:p w14:paraId="000FF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5.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 xml:space="preserve"> 液压升降机升降快件时平稳启停，快件居中摆放，禁止超重、偏载装载，升降过程人员不得站在升降平台边缘。</w:t>
      </w:r>
    </w:p>
    <w:p w14:paraId="69184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6.分拣环节排查发现疑似禁止寄递物品快件，即时停流、原地封存管控，双人现场复核确认，分级逐层上报，按品类分类对接处置。</w:t>
      </w:r>
    </w:p>
    <w:p w14:paraId="1256B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</w:p>
    <w:p w14:paraId="60B46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四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  <w:lang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国际快件投递操作规范</w:t>
      </w:r>
    </w:p>
    <w:p w14:paraId="0F408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1. 投递人员须按照快件运单载明的收件地址执行上门投递，优先交由收件人本人签收；如需代收，必须经受件人事先微信、短信、书面文字确认并留存记录，核实代收人合法身份信息后方可交付。</w:t>
      </w:r>
    </w:p>
    <w:p w14:paraId="321F8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2.客户选择本公司作业场地自提取件的，内勤必须核验收件人、代收人身份证原件，核对身份信息与运单收件信息一致后，由取件人手写签字留存记录，方可交付快件。</w:t>
      </w:r>
    </w:p>
    <w:p w14:paraId="4E6E8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3. 快件外包装出现破损、挤压变形、受潮渗水，或运单标注易碎品类的快件，投递人员上门第一时间主动提示收件人现场开箱验视内件，确认内件完好后再签收，避免破损纠纷。</w:t>
      </w:r>
    </w:p>
    <w:p w14:paraId="419C96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4. 冷链、生鲜类国际快件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，优先安排当日加急上门派送，最大限度缩短快件在本公司作业场地存放时长，防止生鲜、冷链货品变质损耗，严格保障快件派送时效与内件物品安；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检疫、特殊监管类快件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派送前内勤核对完整海关放行凭证、检疫合格纸质单据，单据缺失、手续不全的快件暂缓派送；补齐全部通关、检疫手续后，方可安排投递。</w:t>
      </w:r>
    </w:p>
    <w:p w14:paraId="661F3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5. 无法当面验收约定规则：收件人或指定代收人无法现场当面核验签收快件时，投递员不得随意放置快件、代签运单；必须由客服或当班投递员通过文字通讯、书面单据和收件人重新约定新派送时间、场地自提、线上确认签收三种方式之一，双方留存完整约定记录后，方可按新约定执行投递作业。</w:t>
      </w:r>
    </w:p>
    <w:p w14:paraId="69F81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6. 禁止代签与私自寄存：无收件人事先书面、有效通讯确认的前提下，公司所有岗位工作人员不得私自代替收件人、代收人签署妥投记录；未经授权不得将快件投放至智能快件箱等末端寄存设施。</w:t>
      </w:r>
    </w:p>
    <w:p w14:paraId="44304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7. 快件地址、代收人身份、投递方式发生变更时，投递人员无权限私自修改系统派送信息；必须由收件人提交正式文字变更申请，内勤登记变更台账、留存变更凭证后，方可调整派送流程。</w:t>
      </w:r>
    </w:p>
    <w:p w14:paraId="30F6E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8.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 xml:space="preserve"> 所有国际快件如需存入智能快件箱，必须取得收件人事先书面、微信、短信有效文字确认，并完整留存授权记录；无收件人授权，任何员工严禁私自投放快件至智能快件箱，严格遵照行业监管禁令执行。</w:t>
      </w:r>
    </w:p>
    <w:p w14:paraId="17DF1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9.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所有出境普通国际快件，无法投递且无法退回的，统一执行法定保管期限：完整保管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90日，保管周期内全程开放快件信息查询通道，保管期满无认领方可启动分类处置。</w:t>
      </w:r>
    </w:p>
    <w:p w14:paraId="21388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10.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无着快件在法定完整保管期限内，单独划分封闭专区分区存放，专人看管，处置无着快件全过程严禁出现以下行为：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 xml:space="preserve"> 在法定保管期限内，停止客户快件信息查询服务；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②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 xml:space="preserve"> 保管期限未届满，私自开箱、变卖、丢弃无着快件；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③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 xml:space="preserve"> 利用无着快件内件、物品谋取不正当经济利益；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④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 xml:space="preserve"> 非法截留、扣留依法应当没收、销毁的违规物品。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71912"/>
    <w:rsid w:val="000C40C3"/>
    <w:rsid w:val="00410857"/>
    <w:rsid w:val="00471912"/>
    <w:rsid w:val="004760C5"/>
    <w:rsid w:val="005A6DC5"/>
    <w:rsid w:val="006F0B31"/>
    <w:rsid w:val="007D11A7"/>
    <w:rsid w:val="007E252F"/>
    <w:rsid w:val="00BA23C4"/>
    <w:rsid w:val="00BA34A7"/>
    <w:rsid w:val="00C874EE"/>
    <w:rsid w:val="00D800D9"/>
    <w:rsid w:val="00E60CDC"/>
    <w:rsid w:val="00E81AB7"/>
    <w:rsid w:val="6BFFFADF"/>
    <w:rsid w:val="E3DEB6CF"/>
    <w:rsid w:val="F3F7C319"/>
    <w:rsid w:val="FDBB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link w:val="6"/>
    <w:qFormat/>
    <w:uiPriority w:val="0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"/>
      <w:sz w:val="36"/>
      <w:szCs w:val="24"/>
      <w:lang w:val="en-US" w:eastAsia="zh-CN" w:bidi="ar-SA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标题 Char"/>
    <w:basedOn w:val="4"/>
    <w:link w:val="2"/>
    <w:qFormat/>
    <w:uiPriority w:val="0"/>
    <w:rPr>
      <w:rFonts w:ascii="Times New Roman" w:hAnsi="Times New Roman" w:eastAsia="黑体" w:cs="Times New Roman"/>
      <w:sz w:val="36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380</Words>
  <Characters>2166</Characters>
  <Lines>18</Lines>
  <Paragraphs>5</Paragraphs>
  <TotalTime>43</TotalTime>
  <ScaleCrop>false</ScaleCrop>
  <LinksUpToDate>false</LinksUpToDate>
  <CharactersWithSpaces>2541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2026-07-23T13:13:00Z</dcterms:created>
  <dc:creator>simple2018</dc:creator>
  <cp:lastModifiedBy>Arthur</cp:lastModifiedBy>
  <dcterms:modified xsi:type="dcterms:W3CDTF">2026-07-24T12:18:58Z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310B5D02B18A92359CE7626A5EAF3D05_42</vt:lpwstr>
  </property>
</Properties>
</file>